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35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32"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32"/>
          <w:highlight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32"/>
          <w:highlight w:val="none"/>
        </w:rPr>
        <w:t>：</w:t>
      </w:r>
    </w:p>
    <w:p w14:paraId="08936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32"/>
          <w:highlight w:val="none"/>
        </w:rPr>
      </w:pPr>
    </w:p>
    <w:p w14:paraId="27792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阳江市政府采购供应商资格信用承诺函</w:t>
      </w:r>
      <w:bookmarkEnd w:id="0"/>
    </w:p>
    <w:p w14:paraId="25DE9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Times New Roman" w:eastAsia="仿宋_GB2312" w:cs="Times New Roman"/>
          <w:color w:val="auto"/>
          <w:sz w:val="20"/>
          <w:szCs w:val="22"/>
          <w:lang w:val="en-US" w:eastAsia="zh-CN"/>
        </w:rPr>
      </w:pPr>
      <w:r>
        <w:rPr>
          <w:rFonts w:hint="eastAsia" w:ascii="Times New Roman" w:eastAsia="仿宋_GB2312" w:cs="Times New Roman"/>
          <w:color w:val="auto"/>
          <w:sz w:val="20"/>
          <w:szCs w:val="22"/>
          <w:lang w:val="en-US" w:eastAsia="zh-CN"/>
        </w:rPr>
        <w:t>（样本）</w:t>
      </w:r>
    </w:p>
    <w:p w14:paraId="5841E26C">
      <w:pPr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我方自愿参加(项目名称)项目(项目编号：        )的政府采购活动，并郑重承诺符合《中华人民共和国政府采购法》第二十二条第一款第（二）项、第（三）项、第（四）项、第（五）项规定条件，具体包括:</w:t>
      </w:r>
    </w:p>
    <w:p w14:paraId="39D036D0">
      <w:pPr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1.具有良好的商业信誉和健全的财务会计制度;</w:t>
      </w:r>
    </w:p>
    <w:p w14:paraId="78A65296">
      <w:pPr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2.具有履行合同所必需的设备和专业技术能力;</w:t>
      </w:r>
    </w:p>
    <w:p w14:paraId="1A9A3871">
      <w:pPr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3.具有依法缴纳税收和社会保障资金的良好记录;</w:t>
      </w:r>
    </w:p>
    <w:p w14:paraId="255951BB">
      <w:pPr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4.参加政府采购活动前三年内，在经营活动中没有重大违法记录。</w:t>
      </w:r>
    </w:p>
    <w:p w14:paraId="137F15A8">
      <w:pPr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</w:p>
    <w:p w14:paraId="0BA345E4">
      <w:pPr>
        <w:ind w:left="0" w:leftChars="0"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特此承诺。</w:t>
      </w:r>
    </w:p>
    <w:p w14:paraId="26B69ECD">
      <w:pPr>
        <w:ind w:left="0" w:leftChars="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</w:p>
    <w:p w14:paraId="5BD7060E">
      <w:pPr>
        <w:ind w:left="0" w:leftChars="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供应商名称（公章）:</w:t>
      </w:r>
    </w:p>
    <w:p w14:paraId="377AEBB5">
      <w:pPr>
        <w:ind w:left="0" w:leftChars="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统一社会信用代码:</w:t>
      </w:r>
    </w:p>
    <w:p w14:paraId="7DB0D85B">
      <w:pPr>
        <w:ind w:left="0" w:leftChars="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法定代表人或授权代表（签名）:</w:t>
      </w:r>
    </w:p>
    <w:p w14:paraId="401981C1">
      <w:pPr>
        <w:ind w:left="0" w:leftChars="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日期:    年   月   日</w:t>
      </w:r>
    </w:p>
    <w:p w14:paraId="13391A05">
      <w:pPr>
        <w:ind w:left="0" w:leftChars="0"/>
        <w:jc w:val="left"/>
        <w:rPr>
          <w:rFonts w:hint="eastAsia" w:asciiTheme="minorEastAsia" w:hAnsiTheme="minorEastAsia" w:eastAsiaTheme="minorEastAsia" w:cstheme="minorEastAsia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u w:val="none" w:color="auto"/>
          <w:lang w:val="en-US" w:eastAsia="zh-CN"/>
        </w:rPr>
        <w:t>注:供应商的法定代表人(其他组织的为负责人)或者授权代表的签名或盖章应真实、有效，如由授权代表签名或盖章的，应提供“法定代表人授权书”</w:t>
      </w:r>
    </w:p>
    <w:p w14:paraId="2BFB8DA1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A3285"/>
    <w:rsid w:val="4C4A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2026-10-28T12:49:00Z</dcterms:created>
  <dc:creator>Wwei</dc:creator>
  <cp:lastModifiedBy>Wwei</cp:lastModifiedBy>
  <dcterms:modified xsi:type="dcterms:W3CDTF">2026-10-28T12:51:02Z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845AE346CC6645B3B39B2CEFEB9C405E_11</vt:lpwstr>
  </property>
  <property fmtid="{D5CDD505-2E9C-101B-9397-08002B2CF9AE}" pid="4" name="KSOTemplateDocerSaveRecord">
    <vt:lpwstr>eyJoZGlkIjoiYjQ4ODU1ZTU4ZTY3MTYzYjJjNDMxNjY4NjBkZTljNzUiLCJ1c2VySWQiOiI2OTc1MTQ2NjcifQ==</vt:lpwstr>
  </property>
</Properties>
</file>