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C2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  <w:t>附件1：</w:t>
      </w:r>
    </w:p>
    <w:p w14:paraId="23F83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cs="仿宋"/>
          <w:kern w:val="2"/>
          <w:sz w:val="32"/>
          <w:szCs w:val="32"/>
          <w:lang w:val="en-US" w:eastAsia="zh-CN" w:bidi="ar-SA"/>
        </w:rPr>
      </w:pPr>
    </w:p>
    <w:p w14:paraId="4766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净水剂（聚合氯化铝）报价单</w:t>
      </w:r>
    </w:p>
    <w:p w14:paraId="56025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报价单位：</w:t>
      </w:r>
    </w:p>
    <w:p w14:paraId="285C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</w:t>
      </w:r>
    </w:p>
    <w:p w14:paraId="1FFA0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电话：</w:t>
      </w:r>
    </w:p>
    <w:p w14:paraId="7E736B0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报价表</w:t>
      </w:r>
    </w:p>
    <w:tbl>
      <w:tblPr>
        <w:tblStyle w:val="1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3259"/>
        <w:gridCol w:w="1691"/>
        <w:gridCol w:w="1581"/>
        <w:gridCol w:w="1496"/>
      </w:tblGrid>
      <w:tr w14:paraId="795C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 w14:paraId="54C6AD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13" w:type="pct"/>
            <w:vAlign w:val="center"/>
          </w:tcPr>
          <w:p w14:paraId="13A4C2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报价产品</w:t>
            </w:r>
          </w:p>
        </w:tc>
        <w:tc>
          <w:tcPr>
            <w:tcW w:w="993" w:type="pct"/>
            <w:vAlign w:val="center"/>
          </w:tcPr>
          <w:p w14:paraId="1D11B1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服务质量</w:t>
            </w:r>
          </w:p>
        </w:tc>
        <w:tc>
          <w:tcPr>
            <w:tcW w:w="928" w:type="pct"/>
            <w:vAlign w:val="center"/>
          </w:tcPr>
          <w:p w14:paraId="218C20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报价金额</w:t>
            </w:r>
          </w:p>
          <w:p w14:paraId="599DB9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（元/吨）</w:t>
            </w:r>
          </w:p>
        </w:tc>
        <w:tc>
          <w:tcPr>
            <w:tcW w:w="875" w:type="pct"/>
            <w:vAlign w:val="center"/>
          </w:tcPr>
          <w:p w14:paraId="1A954C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FD4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 w14:paraId="251E5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13" w:type="pct"/>
            <w:vAlign w:val="center"/>
          </w:tcPr>
          <w:p w14:paraId="2AB5BF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生活饮用水聚合氯化铝药剂</w:t>
            </w:r>
          </w:p>
        </w:tc>
        <w:tc>
          <w:tcPr>
            <w:tcW w:w="993" w:type="pct"/>
            <w:vAlign w:val="center"/>
          </w:tcPr>
          <w:p w14:paraId="2978A9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符合国家及行业现行质量验收规范</w:t>
            </w:r>
          </w:p>
        </w:tc>
        <w:tc>
          <w:tcPr>
            <w:tcW w:w="928" w:type="pct"/>
            <w:vAlign w:val="center"/>
          </w:tcPr>
          <w:p w14:paraId="70FA5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pct"/>
            <w:vAlign w:val="center"/>
          </w:tcPr>
          <w:p w14:paraId="2563C5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F6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vAlign w:val="center"/>
          </w:tcPr>
          <w:p w14:paraId="66010B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报价备注：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1.以上报价为全费用包干单价，包含材料费、加工费、包装费、运输费、税费（13%的增值税专用发票）、落地交货、售后服务等所有相关费用；</w:t>
            </w:r>
          </w:p>
          <w:p w14:paraId="51A919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2.所供产品需符合生活饮用水卫生安全相关标准，满足采购人生产使用需求。</w:t>
            </w:r>
          </w:p>
        </w:tc>
      </w:tr>
    </w:tbl>
    <w:p w14:paraId="13489E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报价单位（盖章）：</w:t>
      </w:r>
    </w:p>
    <w:p w14:paraId="24C773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60" w:firstLineChars="17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日期：</w:t>
      </w:r>
    </w:p>
    <w:p w14:paraId="18AF7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  <w:t>附件2：</w:t>
      </w:r>
    </w:p>
    <w:p w14:paraId="285DC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消毒剂（二氧化氯AB剂）报价单</w:t>
      </w:r>
    </w:p>
    <w:p w14:paraId="6DA67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报价单位：</w:t>
      </w:r>
    </w:p>
    <w:p w14:paraId="5A061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</w:t>
      </w:r>
    </w:p>
    <w:p w14:paraId="70C71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电话：</w:t>
      </w:r>
    </w:p>
    <w:p w14:paraId="1724406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报价表</w:t>
      </w:r>
    </w:p>
    <w:tbl>
      <w:tblPr>
        <w:tblStyle w:val="1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3259"/>
        <w:gridCol w:w="1691"/>
        <w:gridCol w:w="1581"/>
        <w:gridCol w:w="1496"/>
      </w:tblGrid>
      <w:tr w14:paraId="026D6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 w14:paraId="635BE7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13" w:type="pct"/>
            <w:vAlign w:val="center"/>
          </w:tcPr>
          <w:p w14:paraId="4D7D62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报价产品</w:t>
            </w:r>
          </w:p>
        </w:tc>
        <w:tc>
          <w:tcPr>
            <w:tcW w:w="993" w:type="pct"/>
            <w:vAlign w:val="center"/>
          </w:tcPr>
          <w:p w14:paraId="64B067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服务质量</w:t>
            </w:r>
          </w:p>
        </w:tc>
        <w:tc>
          <w:tcPr>
            <w:tcW w:w="928" w:type="pct"/>
            <w:vAlign w:val="center"/>
          </w:tcPr>
          <w:p w14:paraId="280E4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报价金额</w:t>
            </w:r>
          </w:p>
          <w:p w14:paraId="5444D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（套/元）</w:t>
            </w:r>
          </w:p>
        </w:tc>
        <w:tc>
          <w:tcPr>
            <w:tcW w:w="875" w:type="pct"/>
            <w:vAlign w:val="center"/>
          </w:tcPr>
          <w:p w14:paraId="3FF2E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208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 w14:paraId="1CC306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13" w:type="pct"/>
            <w:vAlign w:val="center"/>
          </w:tcPr>
          <w:p w14:paraId="19375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消毒剂（二氧化氯AB剂）</w:t>
            </w:r>
          </w:p>
        </w:tc>
        <w:tc>
          <w:tcPr>
            <w:tcW w:w="993" w:type="pct"/>
            <w:vAlign w:val="center"/>
          </w:tcPr>
          <w:p w14:paraId="1B129A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符合国家及行业现行质量验收规范</w:t>
            </w:r>
          </w:p>
        </w:tc>
        <w:tc>
          <w:tcPr>
            <w:tcW w:w="928" w:type="pct"/>
            <w:vAlign w:val="center"/>
          </w:tcPr>
          <w:p w14:paraId="187DA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pct"/>
            <w:vAlign w:val="center"/>
          </w:tcPr>
          <w:p w14:paraId="73A073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一套：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A剂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为1kg/袋；B剂为2L/瓶</w:t>
            </w:r>
          </w:p>
        </w:tc>
      </w:tr>
      <w:tr w14:paraId="6CE9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vAlign w:val="center"/>
          </w:tcPr>
          <w:p w14:paraId="7C6D29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报价备注：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1.以上报价为全费用包干单价，包含材料费、加工费、包装费、运输费、税费（13%的增值税专用发票）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、落地交货、售后服务等所有相关费用；</w:t>
            </w:r>
          </w:p>
          <w:p w14:paraId="17BF9B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2.所供产品需符合《生活饮用水消毒剂和消毒设备卫生安全评价规范（试行）》（2005）要求；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出厂水消毒剂余量在GB5749-2022《生活饮用水卫生标准》范围内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满足采购人生产使用需求。</w:t>
            </w:r>
          </w:p>
        </w:tc>
      </w:tr>
    </w:tbl>
    <w:p w14:paraId="33AEAC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报价单位（盖章）：</w:t>
      </w:r>
    </w:p>
    <w:p w14:paraId="78768F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60" w:firstLineChars="17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日期：</w:t>
      </w:r>
    </w:p>
    <w:p w14:paraId="0FBC3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  <w:t>附件3：</w:t>
      </w:r>
    </w:p>
    <w:p w14:paraId="35EA1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cs="仿宋"/>
          <w:bCs/>
          <w:w w:val="95"/>
          <w:sz w:val="24"/>
          <w:szCs w:val="24"/>
          <w:lang w:val="en-US" w:eastAsia="zh-CN"/>
        </w:rPr>
      </w:pPr>
      <w:r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  <w:t>净水剂（聚合氯化铝）技术参数</w:t>
      </w:r>
    </w:p>
    <w:tbl>
      <w:tblPr>
        <w:tblStyle w:val="25"/>
        <w:tblW w:w="78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2"/>
        <w:gridCol w:w="3678"/>
      </w:tblGrid>
      <w:tr w14:paraId="0BA5B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4182" w:type="dxa"/>
            <w:vMerge w:val="restart"/>
            <w:tcBorders>
              <w:bottom w:val="nil"/>
            </w:tcBorders>
            <w:vAlign w:val="center"/>
          </w:tcPr>
          <w:p w14:paraId="55B41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4"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1"/>
                <w:szCs w:val="21"/>
                <w:lang w:val="en-US" w:eastAsia="en-US" w:bidi="ar-SA"/>
              </w:rPr>
              <w:t>指标名称</w:t>
            </w:r>
          </w:p>
        </w:tc>
        <w:tc>
          <w:tcPr>
            <w:tcW w:w="3678" w:type="dxa"/>
            <w:vAlign w:val="center"/>
          </w:tcPr>
          <w:p w14:paraId="016D0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指标</w:t>
            </w:r>
          </w:p>
        </w:tc>
      </w:tr>
      <w:tr w14:paraId="7A2E0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4182" w:type="dxa"/>
            <w:vMerge w:val="continue"/>
            <w:tcBorders>
              <w:top w:val="nil"/>
            </w:tcBorders>
            <w:vAlign w:val="center"/>
          </w:tcPr>
          <w:p w14:paraId="6AA20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678" w:type="dxa"/>
            <w:vAlign w:val="center"/>
          </w:tcPr>
          <w:p w14:paraId="6028A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en-US" w:eastAsia="en-US" w:bidi="ar-SA"/>
              </w:rPr>
              <w:t>固体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ar-SA"/>
              </w:rPr>
              <w:t>（粉末状）</w:t>
            </w:r>
          </w:p>
        </w:tc>
      </w:tr>
      <w:tr w14:paraId="04FD0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82" w:type="dxa"/>
            <w:vAlign w:val="center"/>
          </w:tcPr>
          <w:p w14:paraId="2FBD9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8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en-US" w:bidi="ar-SA"/>
              </w:rPr>
              <w:t>氧化铝(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AL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O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en-US" w:bidi="ar-SA"/>
              </w:rPr>
              <w:t>)的质量分数/%</w:t>
            </w:r>
          </w:p>
        </w:tc>
        <w:tc>
          <w:tcPr>
            <w:tcW w:w="3678" w:type="dxa"/>
            <w:vAlign w:val="center"/>
          </w:tcPr>
          <w:p w14:paraId="3F79F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3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FF0000"/>
                <w:spacing w:val="1"/>
                <w:kern w:val="2"/>
                <w:sz w:val="21"/>
                <w:szCs w:val="21"/>
                <w:lang w:val="en-US" w:eastAsia="en-US" w:bidi="ar-SA"/>
              </w:rPr>
              <w:t>≥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kern w:val="2"/>
                <w:sz w:val="21"/>
                <w:szCs w:val="21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kern w:val="2"/>
                <w:sz w:val="21"/>
                <w:szCs w:val="21"/>
                <w:lang w:val="en-US" w:eastAsia="en-US" w:bidi="ar-SA"/>
              </w:rPr>
              <w:t>.0</w:t>
            </w:r>
          </w:p>
        </w:tc>
      </w:tr>
      <w:tr w14:paraId="71B19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4182" w:type="dxa"/>
            <w:vAlign w:val="center"/>
          </w:tcPr>
          <w:p w14:paraId="1B9C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盐基度/%</w:t>
            </w:r>
          </w:p>
        </w:tc>
        <w:tc>
          <w:tcPr>
            <w:tcW w:w="3678" w:type="dxa"/>
            <w:vAlign w:val="center"/>
          </w:tcPr>
          <w:p w14:paraId="6F8CE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3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45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.0-90.0</w:t>
            </w:r>
          </w:p>
        </w:tc>
      </w:tr>
      <w:tr w14:paraId="0AF16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4182" w:type="dxa"/>
            <w:vAlign w:val="center"/>
          </w:tcPr>
          <w:p w14:paraId="6FAD9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4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21"/>
                <w:szCs w:val="21"/>
                <w:highlight w:val="none"/>
                <w:lang w:val="en-US" w:eastAsia="en-US" w:bidi="ar-SA"/>
              </w:rPr>
              <w:t>密度(20</w:t>
            </w:r>
            <w:r>
              <w:rPr>
                <w:rFonts w:hint="eastAsia" w:ascii="宋体" w:hAnsi="宋体" w:eastAsia="宋体" w:cs="宋体"/>
                <w:spacing w:val="3"/>
                <w:kern w:val="2"/>
                <w:sz w:val="21"/>
                <w:szCs w:val="21"/>
                <w:highlight w:val="none"/>
                <w:lang w:val="en-US" w:eastAsia="zh-CN" w:bidi="ar-SA"/>
              </w:rPr>
              <w:t>℃</w:t>
            </w:r>
            <w:r>
              <w:rPr>
                <w:rFonts w:hint="eastAsia" w:ascii="宋体" w:hAnsi="宋体" w:eastAsia="宋体" w:cs="宋体"/>
                <w:spacing w:val="3"/>
                <w:kern w:val="2"/>
                <w:sz w:val="21"/>
                <w:szCs w:val="21"/>
                <w:highlight w:val="none"/>
                <w:lang w:val="en-US" w:eastAsia="en-US" w:bidi="ar-SA"/>
              </w:rPr>
              <w:t>)/(g/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en-US" w:bidi="ar-SA"/>
              </w:rPr>
              <w:t>cm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superscript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spacing w:val="3"/>
                <w:kern w:val="2"/>
                <w:sz w:val="21"/>
                <w:szCs w:val="21"/>
                <w:highlight w:val="none"/>
                <w:lang w:val="en-US" w:eastAsia="en-US" w:bidi="ar-SA"/>
              </w:rPr>
              <w:t>)</w:t>
            </w:r>
          </w:p>
        </w:tc>
        <w:tc>
          <w:tcPr>
            <w:tcW w:w="3678" w:type="dxa"/>
            <w:vAlign w:val="center"/>
          </w:tcPr>
          <w:p w14:paraId="1B595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/</w:t>
            </w:r>
          </w:p>
        </w:tc>
      </w:tr>
      <w:tr w14:paraId="3C989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4182" w:type="dxa"/>
            <w:vAlign w:val="center"/>
          </w:tcPr>
          <w:p w14:paraId="1B7BD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不溶物的质量分数/%</w:t>
            </w:r>
          </w:p>
        </w:tc>
        <w:tc>
          <w:tcPr>
            <w:tcW w:w="3678" w:type="dxa"/>
            <w:vAlign w:val="center"/>
          </w:tcPr>
          <w:p w14:paraId="5F079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5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0.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795D8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4182" w:type="dxa"/>
            <w:vAlign w:val="center"/>
          </w:tcPr>
          <w:p w14:paraId="61F87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PH</w:t>
            </w:r>
            <w:r>
              <w:rPr>
                <w:rFonts w:hint="eastAsia" w:ascii="宋体" w:hAnsi="宋体" w:eastAsia="宋体" w:cs="宋体"/>
                <w:spacing w:val="3"/>
                <w:kern w:val="2"/>
                <w:sz w:val="21"/>
                <w:szCs w:val="21"/>
                <w:lang w:val="en-US" w:eastAsia="en-US" w:bidi="ar-SA"/>
              </w:rPr>
              <w:t>值(10g/L水溶液)</w:t>
            </w:r>
          </w:p>
        </w:tc>
        <w:tc>
          <w:tcPr>
            <w:tcW w:w="3678" w:type="dxa"/>
            <w:vAlign w:val="center"/>
          </w:tcPr>
          <w:p w14:paraId="2285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3.5-5.0</w:t>
            </w:r>
          </w:p>
        </w:tc>
      </w:tr>
      <w:tr w14:paraId="1773A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4182" w:type="dxa"/>
            <w:vAlign w:val="center"/>
          </w:tcPr>
          <w:p w14:paraId="4220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zh-CN" w:bidi="ar-SA"/>
              </w:rPr>
              <w:t>铁</w:t>
            </w: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en-US" w:bidi="ar-SA"/>
              </w:rPr>
              <w:t>(</w:t>
            </w: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zh-CN" w:bidi="ar-SA"/>
              </w:rPr>
              <w:t>Fe</w:t>
            </w: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en-US" w:bidi="ar-SA"/>
              </w:rPr>
              <w:t>)的质量分数/%</w:t>
            </w:r>
          </w:p>
        </w:tc>
        <w:tc>
          <w:tcPr>
            <w:tcW w:w="3678" w:type="dxa"/>
            <w:vAlign w:val="center"/>
          </w:tcPr>
          <w:p w14:paraId="537A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240" w:lineRule="exact"/>
              <w:ind w:left="105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0.2</w:t>
            </w:r>
          </w:p>
        </w:tc>
      </w:tr>
      <w:tr w14:paraId="3E555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4182" w:type="dxa"/>
            <w:vAlign w:val="center"/>
          </w:tcPr>
          <w:p w14:paraId="7E3EC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3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en-US" w:bidi="ar-SA"/>
              </w:rPr>
              <w:t>砷(As)的质量分数/%</w:t>
            </w:r>
          </w:p>
        </w:tc>
        <w:tc>
          <w:tcPr>
            <w:tcW w:w="3678" w:type="dxa"/>
            <w:vAlign w:val="center"/>
          </w:tcPr>
          <w:p w14:paraId="3A392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7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0.000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7E53F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4182" w:type="dxa"/>
            <w:vAlign w:val="center"/>
          </w:tcPr>
          <w:p w14:paraId="42CF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en-US" w:bidi="ar-SA"/>
              </w:rPr>
              <w:t>铅(Pb)的质量分数/%</w:t>
            </w:r>
          </w:p>
        </w:tc>
        <w:tc>
          <w:tcPr>
            <w:tcW w:w="3678" w:type="dxa"/>
            <w:vAlign w:val="center"/>
          </w:tcPr>
          <w:p w14:paraId="7F919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7" w:line="240" w:lineRule="exact"/>
              <w:ind w:left="105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0.00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05</w:t>
            </w:r>
          </w:p>
        </w:tc>
      </w:tr>
      <w:tr w14:paraId="2C575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82" w:type="dxa"/>
            <w:vAlign w:val="center"/>
          </w:tcPr>
          <w:p w14:paraId="383CB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en-US" w:bidi="ar-SA"/>
              </w:rPr>
              <w:t>镉(Cd)的质量分数/%</w:t>
            </w:r>
          </w:p>
        </w:tc>
        <w:tc>
          <w:tcPr>
            <w:tcW w:w="3678" w:type="dxa"/>
            <w:vAlign w:val="center"/>
          </w:tcPr>
          <w:p w14:paraId="1F48C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0.000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1479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4182" w:type="dxa"/>
            <w:vAlign w:val="center"/>
          </w:tcPr>
          <w:p w14:paraId="57DA6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en-US" w:bidi="ar-SA"/>
              </w:rPr>
              <w:t>汞(Hg)的质量分数/%</w:t>
            </w:r>
          </w:p>
        </w:tc>
        <w:tc>
          <w:tcPr>
            <w:tcW w:w="3678" w:type="dxa"/>
            <w:vAlign w:val="center"/>
          </w:tcPr>
          <w:p w14:paraId="6FE81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8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0.00001</w:t>
            </w:r>
          </w:p>
        </w:tc>
      </w:tr>
      <w:tr w14:paraId="1CF32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4182" w:type="dxa"/>
            <w:vAlign w:val="center"/>
          </w:tcPr>
          <w:p w14:paraId="2E636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21"/>
                <w:szCs w:val="21"/>
                <w:lang w:val="en-US" w:eastAsia="en-US" w:bidi="ar-SA"/>
              </w:rPr>
              <w:t>铬(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Cr</w:t>
            </w:r>
            <w:r>
              <w:rPr>
                <w:rFonts w:hint="eastAsia" w:ascii="宋体" w:hAnsi="宋体" w:eastAsia="宋体" w:cs="宋体"/>
                <w:spacing w:val="8"/>
                <w:kern w:val="2"/>
                <w:sz w:val="21"/>
                <w:szCs w:val="21"/>
                <w:lang w:val="en-US" w:eastAsia="en-US" w:bidi="ar-SA"/>
              </w:rPr>
              <w:t>)的质量分数/%</w:t>
            </w:r>
          </w:p>
        </w:tc>
        <w:tc>
          <w:tcPr>
            <w:tcW w:w="3678" w:type="dxa"/>
            <w:vAlign w:val="center"/>
          </w:tcPr>
          <w:p w14:paraId="326FD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240" w:lineRule="exact"/>
              <w:ind w:left="105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-2"/>
                <w:sz w:val="21"/>
                <w:szCs w:val="21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0.0005</w:t>
            </w:r>
          </w:p>
        </w:tc>
      </w:tr>
      <w:tr w14:paraId="55549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7860" w:type="dxa"/>
            <w:gridSpan w:val="2"/>
            <w:vAlign w:val="center"/>
          </w:tcPr>
          <w:p w14:paraId="57B62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ind w:left="124" w:hanging="9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参数备注：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br w:type="textWrapping"/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表中液体产品所列水不溶物、铁、砷、铅、镉、汞、铬的质量分数均按A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L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2O3含量为10.0%计算，A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L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2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O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3含量≥10%时，应按实际含量折算成A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L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2O3为10.0%产品比例，计算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出相应的质量分数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。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br w:type="textWrapping"/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  <w:lang w:val="en-US" w:eastAsia="en-US" w:bidi="ar-SA"/>
              </w:rPr>
              <w:t>本产品还应符合国家相关法律法规及强制性标准要求</w:t>
            </w: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  <w:t>。</w:t>
            </w:r>
          </w:p>
        </w:tc>
      </w:tr>
    </w:tbl>
    <w:p w14:paraId="18C20CA7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仿宋" w:hAnsi="仿宋" w:cs="仿宋"/>
          <w:bCs/>
          <w:w w:val="95"/>
          <w:sz w:val="24"/>
          <w:szCs w:val="24"/>
          <w:lang w:val="en-US" w:eastAsia="zh-CN"/>
        </w:rPr>
      </w:pPr>
    </w:p>
    <w:p w14:paraId="13CAAA9C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eastAsia="仿宋_GB2312"/>
          <w:lang w:eastAsia="zh-CN"/>
        </w:rPr>
      </w:pPr>
    </w:p>
    <w:p w14:paraId="103A6EFF">
      <w:pPr>
        <w:ind w:left="0" w:leftChars="0" w:firstLine="0" w:firstLineChars="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A87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  <w:t>附件4：</w:t>
      </w:r>
    </w:p>
    <w:p w14:paraId="2F5EE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cs="仿宋"/>
          <w:bCs/>
          <w:w w:val="95"/>
          <w:sz w:val="24"/>
          <w:szCs w:val="24"/>
          <w:lang w:val="en-US" w:eastAsia="zh-CN"/>
        </w:rPr>
      </w:pPr>
      <w:r>
        <w:rPr>
          <w:rFonts w:hint="eastAsia" w:ascii="仿宋" w:hAnsi="仿宋" w:cs="仿宋"/>
          <w:b/>
          <w:bCs/>
          <w:kern w:val="2"/>
          <w:sz w:val="32"/>
          <w:szCs w:val="32"/>
          <w:lang w:val="en-US" w:eastAsia="zh-CN" w:bidi="ar-SA"/>
        </w:rPr>
        <w:t>消毒剂（二氧化氯AB剂）技术参数</w:t>
      </w:r>
    </w:p>
    <w:tbl>
      <w:tblPr>
        <w:tblStyle w:val="17"/>
        <w:tblW w:w="8522" w:type="dxa"/>
        <w:jc w:val="center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7"/>
        <w:gridCol w:w="1232"/>
        <w:gridCol w:w="6553"/>
      </w:tblGrid>
      <w:tr w14:paraId="17E5936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19954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7DFB8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kern w:val="2"/>
                <w:sz w:val="21"/>
                <w:szCs w:val="21"/>
                <w:lang w:val="en-US" w:eastAsia="zh-CN" w:bidi="ar-SA"/>
              </w:rPr>
              <w:t>指标名称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2CE2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kern w:val="2"/>
                <w:sz w:val="21"/>
                <w:szCs w:val="21"/>
                <w:lang w:val="en-US" w:eastAsia="zh-CN" w:bidi="ar-SA"/>
              </w:rPr>
              <w:t>指标要求</w:t>
            </w:r>
          </w:p>
        </w:tc>
      </w:tr>
      <w:tr w14:paraId="10D595A4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2504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26264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规格​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273F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A剂为晶体粉剂1kg/袋；B剂为液体配套活化剂2L/瓶。A、B剂合为1套。产品以亚氯酸钠、盐酸为主要原料，经化学反应而成。</w:t>
            </w:r>
          </w:p>
        </w:tc>
      </w:tr>
      <w:tr w14:paraId="3A6F2A7B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1E69D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46D9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执行标准​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4D38E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产品经检验符合《生活饮用水消毒剂和消毒设备卫生安全评价规范（试行）》（2005）要求，主要用于生活饮用水消毒处理。</w:t>
            </w:r>
          </w:p>
        </w:tc>
      </w:tr>
      <w:tr w14:paraId="71134E72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0564F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2385F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有效成分二氧化氯含量​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4AA79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有效成分二氧化氯含量（mg/L）≥20000mg/L；（投标产品具有按照GB26366-2021《二氧化氯消毒剂卫生标准》附录A.2(五步碘量法)二氧化氯含量&gt;20000mg/L的检验报告(检验报告中明确说明使用的"五步碘量法”检测方法)检验报告中二氧化氯消毒粉以A剂的质量与A剂和B剂活化后二氧化氯溶液的质量比不低于1:20。药品二氧化氯含量&gt;20000mg/L。</w:t>
            </w:r>
          </w:p>
        </w:tc>
      </w:tr>
      <w:tr w14:paraId="0F5D210B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1B844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48A60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砷含量​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172D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≤0.5mg/kg（或mg/L）</w:t>
            </w:r>
          </w:p>
        </w:tc>
      </w:tr>
      <w:tr w14:paraId="226F9F8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1564D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4D70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重金属（以Pb计）含量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7B3C7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≤5mg/kg（或mg/L）</w:t>
            </w:r>
          </w:p>
        </w:tc>
      </w:tr>
      <w:tr w14:paraId="7EEF198A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0643A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758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消毒附属物指标​</w:t>
            </w:r>
          </w:p>
        </w:tc>
        <w:tc>
          <w:tcPr>
            <w:tcW w:w="6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left w:w="0" w:type="dxa"/>
              <w:bottom w:w="161" w:type="dxa"/>
              <w:right w:w="193" w:type="dxa"/>
            </w:tcMar>
            <w:vAlign w:val="center"/>
          </w:tcPr>
          <w:p w14:paraId="12789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1" w:line="240" w:lineRule="exact"/>
              <w:ind w:left="125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21"/>
                <w:szCs w:val="21"/>
                <w:lang w:val="en-US" w:eastAsia="zh-CN" w:bidi="ar-SA"/>
              </w:rPr>
              <w:t>出厂水消毒剂余量在GB5749-2022《生活饮用水卫生标准》范围内，消毒附属物指标不得出现超标情况。</w:t>
            </w:r>
          </w:p>
        </w:tc>
      </w:tr>
    </w:tbl>
    <w:p w14:paraId="6FC75608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AC35FB"/>
    <w:multiLevelType w:val="multilevel"/>
    <w:tmpl w:val="82AC35FB"/>
    <w:lvl w:ilvl="0" w:tentative="0">
      <w:start w:val="1"/>
      <w:numFmt w:val="chineseCounting"/>
      <w:pStyle w:val="21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DEA8F6BD"/>
    <w:multiLevelType w:val="multilevel"/>
    <w:tmpl w:val="DEA8F6BD"/>
    <w:lvl w:ilvl="0" w:tentative="0">
      <w:start w:val="1"/>
      <w:numFmt w:val="chineseCounting"/>
      <w:suff w:val="nothing"/>
      <w:lvlText w:val="第%1章 "/>
      <w:lvlJc w:val="center"/>
      <w:pPr>
        <w:tabs>
          <w:tab w:val="left" w:pos="0"/>
        </w:tabs>
        <w:ind w:left="0" w:firstLine="402"/>
      </w:pPr>
      <w:rPr>
        <w:rFonts w:hint="eastAsia" w:ascii="宋体" w:hAnsi="宋体" w:eastAsia="宋体" w:cs="宋体"/>
        <w:sz w:val="36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 w:ascii="宋体" w:hAnsi="宋体" w:eastAsia="宋体" w:cs="宋体"/>
        <w:sz w:val="28"/>
        <w:szCs w:val="28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 w:ascii="宋体" w:hAnsi="宋体" w:eastAsia="仿宋_GB2312" w:cs="仿宋_GB2312"/>
        <w:sz w:val="28"/>
        <w:szCs w:val="28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 w:ascii="宋体" w:hAnsi="宋体" w:eastAsia="仿宋_GB2312" w:cs="仿宋_GB2312"/>
        <w:sz w:val="28"/>
        <w:szCs w:val="28"/>
      </w:rPr>
    </w:lvl>
    <w:lvl w:ilvl="4" w:tentative="0">
      <w:start w:val="1"/>
      <w:numFmt w:val="decimalEnclosedCircleChinese"/>
      <w:pStyle w:val="4"/>
      <w:suff w:val="nothing"/>
      <w:lvlText w:val="%5 "/>
      <w:lvlJc w:val="left"/>
      <w:pPr>
        <w:ind w:left="0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2">
    <w:nsid w:val="02CF66A0"/>
    <w:multiLevelType w:val="multilevel"/>
    <w:tmpl w:val="02CF66A0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39C92BC1"/>
    <w:multiLevelType w:val="singleLevel"/>
    <w:tmpl w:val="39C92B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776E9E5"/>
    <w:multiLevelType w:val="multilevel"/>
    <w:tmpl w:val="4776E9E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643F0"/>
    <w:rsid w:val="00EA233A"/>
    <w:rsid w:val="00FC206D"/>
    <w:rsid w:val="010A29DC"/>
    <w:rsid w:val="012810B4"/>
    <w:rsid w:val="02257B6A"/>
    <w:rsid w:val="022658CE"/>
    <w:rsid w:val="02660ABE"/>
    <w:rsid w:val="029B75CA"/>
    <w:rsid w:val="02C92423"/>
    <w:rsid w:val="031C139D"/>
    <w:rsid w:val="03487E43"/>
    <w:rsid w:val="04553F6E"/>
    <w:rsid w:val="060A6FDB"/>
    <w:rsid w:val="06163BD1"/>
    <w:rsid w:val="082539F8"/>
    <w:rsid w:val="08A90D2D"/>
    <w:rsid w:val="08A915C9"/>
    <w:rsid w:val="08AC25CB"/>
    <w:rsid w:val="08EE4992"/>
    <w:rsid w:val="08F24482"/>
    <w:rsid w:val="09271C52"/>
    <w:rsid w:val="09722ECD"/>
    <w:rsid w:val="0A052B89"/>
    <w:rsid w:val="0A1B5312"/>
    <w:rsid w:val="0A40121D"/>
    <w:rsid w:val="0ADD081A"/>
    <w:rsid w:val="0AEC6CAF"/>
    <w:rsid w:val="0B5D195B"/>
    <w:rsid w:val="0B9D61FB"/>
    <w:rsid w:val="0BE300B2"/>
    <w:rsid w:val="0C177D5B"/>
    <w:rsid w:val="0C2574AE"/>
    <w:rsid w:val="0D464D9C"/>
    <w:rsid w:val="0D894C89"/>
    <w:rsid w:val="0E456E02"/>
    <w:rsid w:val="0E4A08BC"/>
    <w:rsid w:val="0E7E0566"/>
    <w:rsid w:val="0F607C6B"/>
    <w:rsid w:val="0F7B0D6D"/>
    <w:rsid w:val="0FE32D76"/>
    <w:rsid w:val="10A51DDA"/>
    <w:rsid w:val="110F1949"/>
    <w:rsid w:val="113C52C0"/>
    <w:rsid w:val="11592BC4"/>
    <w:rsid w:val="12015736"/>
    <w:rsid w:val="12554597"/>
    <w:rsid w:val="127E28E2"/>
    <w:rsid w:val="12883761"/>
    <w:rsid w:val="13E23345"/>
    <w:rsid w:val="146B158C"/>
    <w:rsid w:val="14863CD0"/>
    <w:rsid w:val="153D4CD7"/>
    <w:rsid w:val="158521DA"/>
    <w:rsid w:val="166D339A"/>
    <w:rsid w:val="16FC64CC"/>
    <w:rsid w:val="17400AAE"/>
    <w:rsid w:val="17A0779F"/>
    <w:rsid w:val="17A27073"/>
    <w:rsid w:val="17BB0135"/>
    <w:rsid w:val="17C76AD9"/>
    <w:rsid w:val="18A1732B"/>
    <w:rsid w:val="18A4506D"/>
    <w:rsid w:val="19EA2F53"/>
    <w:rsid w:val="1A974E89"/>
    <w:rsid w:val="1AB53561"/>
    <w:rsid w:val="1ACF1467"/>
    <w:rsid w:val="1B041DF3"/>
    <w:rsid w:val="1BF34341"/>
    <w:rsid w:val="1C00080C"/>
    <w:rsid w:val="1C191753"/>
    <w:rsid w:val="1C35495A"/>
    <w:rsid w:val="1C5356E2"/>
    <w:rsid w:val="1D187DD7"/>
    <w:rsid w:val="1DAA6C81"/>
    <w:rsid w:val="1E075E82"/>
    <w:rsid w:val="1F0625DD"/>
    <w:rsid w:val="20943C19"/>
    <w:rsid w:val="20FA39A6"/>
    <w:rsid w:val="21090163"/>
    <w:rsid w:val="21C127EB"/>
    <w:rsid w:val="226F2247"/>
    <w:rsid w:val="228811F3"/>
    <w:rsid w:val="23C10881"/>
    <w:rsid w:val="23D43324"/>
    <w:rsid w:val="243E3D48"/>
    <w:rsid w:val="2492221D"/>
    <w:rsid w:val="24AC6F06"/>
    <w:rsid w:val="2580476C"/>
    <w:rsid w:val="263C4B36"/>
    <w:rsid w:val="26FB67A0"/>
    <w:rsid w:val="288822B5"/>
    <w:rsid w:val="28CC03F4"/>
    <w:rsid w:val="28D252DE"/>
    <w:rsid w:val="293B2E83"/>
    <w:rsid w:val="29C70BBB"/>
    <w:rsid w:val="29F4419F"/>
    <w:rsid w:val="2A2266B3"/>
    <w:rsid w:val="2AB23619"/>
    <w:rsid w:val="2AF05EF0"/>
    <w:rsid w:val="2B5B15BB"/>
    <w:rsid w:val="2DC434A2"/>
    <w:rsid w:val="2DC84F02"/>
    <w:rsid w:val="2E0B376C"/>
    <w:rsid w:val="2E4643F0"/>
    <w:rsid w:val="2E731311"/>
    <w:rsid w:val="2EC67693"/>
    <w:rsid w:val="2F1C3757"/>
    <w:rsid w:val="2FB614B6"/>
    <w:rsid w:val="2FE06533"/>
    <w:rsid w:val="30AC28B9"/>
    <w:rsid w:val="30D2231F"/>
    <w:rsid w:val="316E4441"/>
    <w:rsid w:val="31B9703B"/>
    <w:rsid w:val="323A4620"/>
    <w:rsid w:val="346C2A8B"/>
    <w:rsid w:val="34B63D06"/>
    <w:rsid w:val="34F07218"/>
    <w:rsid w:val="36372C24"/>
    <w:rsid w:val="36914A2B"/>
    <w:rsid w:val="3716287B"/>
    <w:rsid w:val="39033292"/>
    <w:rsid w:val="39346CD8"/>
    <w:rsid w:val="3AAD0FC0"/>
    <w:rsid w:val="3AC85F3C"/>
    <w:rsid w:val="3B806E1C"/>
    <w:rsid w:val="3BC211E2"/>
    <w:rsid w:val="3C011D0B"/>
    <w:rsid w:val="3D2E2FD3"/>
    <w:rsid w:val="3D3A5E3B"/>
    <w:rsid w:val="3D6C7658"/>
    <w:rsid w:val="3E0778B8"/>
    <w:rsid w:val="3E8B1D5F"/>
    <w:rsid w:val="3EDB2631"/>
    <w:rsid w:val="3EF36D39"/>
    <w:rsid w:val="3F60143E"/>
    <w:rsid w:val="3FF34060"/>
    <w:rsid w:val="404448BC"/>
    <w:rsid w:val="408D0011"/>
    <w:rsid w:val="417B3F50"/>
    <w:rsid w:val="41CC0295"/>
    <w:rsid w:val="42075BA1"/>
    <w:rsid w:val="42E859D2"/>
    <w:rsid w:val="451900C5"/>
    <w:rsid w:val="461D2E08"/>
    <w:rsid w:val="46364CA7"/>
    <w:rsid w:val="47372A84"/>
    <w:rsid w:val="47881532"/>
    <w:rsid w:val="4910358D"/>
    <w:rsid w:val="4A3459A1"/>
    <w:rsid w:val="4B9B1780"/>
    <w:rsid w:val="4B9F509C"/>
    <w:rsid w:val="4BA426B2"/>
    <w:rsid w:val="4C6C74B6"/>
    <w:rsid w:val="4CC76658"/>
    <w:rsid w:val="4CEE0089"/>
    <w:rsid w:val="4D0F1DAD"/>
    <w:rsid w:val="4DC332C4"/>
    <w:rsid w:val="4E015B9A"/>
    <w:rsid w:val="4E10402F"/>
    <w:rsid w:val="4E4D5283"/>
    <w:rsid w:val="4EF13E61"/>
    <w:rsid w:val="4FB01C7F"/>
    <w:rsid w:val="4FC7696F"/>
    <w:rsid w:val="4FF5172F"/>
    <w:rsid w:val="51502C40"/>
    <w:rsid w:val="51894824"/>
    <w:rsid w:val="521A36CE"/>
    <w:rsid w:val="52457712"/>
    <w:rsid w:val="52A631B4"/>
    <w:rsid w:val="5386726D"/>
    <w:rsid w:val="53CB1CCF"/>
    <w:rsid w:val="53EE096F"/>
    <w:rsid w:val="5429409D"/>
    <w:rsid w:val="544A0D27"/>
    <w:rsid w:val="54C016F5"/>
    <w:rsid w:val="55564A1D"/>
    <w:rsid w:val="564E4149"/>
    <w:rsid w:val="56723AD9"/>
    <w:rsid w:val="56E85B49"/>
    <w:rsid w:val="572F5526"/>
    <w:rsid w:val="580C1D0B"/>
    <w:rsid w:val="583D1EC5"/>
    <w:rsid w:val="584C035A"/>
    <w:rsid w:val="58EE31BF"/>
    <w:rsid w:val="5A6E0A5B"/>
    <w:rsid w:val="5A7A11AE"/>
    <w:rsid w:val="5B296730"/>
    <w:rsid w:val="5B304FAA"/>
    <w:rsid w:val="5B3550D5"/>
    <w:rsid w:val="5DA12723"/>
    <w:rsid w:val="5DBE5856"/>
    <w:rsid w:val="5DCC0E6D"/>
    <w:rsid w:val="5DD62B9F"/>
    <w:rsid w:val="5F553F98"/>
    <w:rsid w:val="5F6E6E08"/>
    <w:rsid w:val="5FA82319"/>
    <w:rsid w:val="602E3FC3"/>
    <w:rsid w:val="60566219"/>
    <w:rsid w:val="60B151FE"/>
    <w:rsid w:val="60FD0443"/>
    <w:rsid w:val="61750921"/>
    <w:rsid w:val="619A2136"/>
    <w:rsid w:val="62446DBB"/>
    <w:rsid w:val="62562501"/>
    <w:rsid w:val="62BF7E2A"/>
    <w:rsid w:val="62CD10D6"/>
    <w:rsid w:val="634C7460"/>
    <w:rsid w:val="63DF2082"/>
    <w:rsid w:val="63E40CAB"/>
    <w:rsid w:val="64C5396E"/>
    <w:rsid w:val="65DF45BB"/>
    <w:rsid w:val="66100C18"/>
    <w:rsid w:val="6639277A"/>
    <w:rsid w:val="69F506C2"/>
    <w:rsid w:val="6A3A44B6"/>
    <w:rsid w:val="6A403ED9"/>
    <w:rsid w:val="6A5512F0"/>
    <w:rsid w:val="6A7F03E2"/>
    <w:rsid w:val="6B1E16E2"/>
    <w:rsid w:val="6BE02E3B"/>
    <w:rsid w:val="6D8C327A"/>
    <w:rsid w:val="6DC01176"/>
    <w:rsid w:val="6DC7083B"/>
    <w:rsid w:val="6EE90259"/>
    <w:rsid w:val="6F2B261F"/>
    <w:rsid w:val="6F4F630E"/>
    <w:rsid w:val="6FF53178"/>
    <w:rsid w:val="70DD3DED"/>
    <w:rsid w:val="71746DAA"/>
    <w:rsid w:val="722A12B4"/>
    <w:rsid w:val="729329B5"/>
    <w:rsid w:val="72BB1F0C"/>
    <w:rsid w:val="72F53670"/>
    <w:rsid w:val="732D2E0A"/>
    <w:rsid w:val="7371350F"/>
    <w:rsid w:val="7399224D"/>
    <w:rsid w:val="73DC038C"/>
    <w:rsid w:val="745B39A7"/>
    <w:rsid w:val="751D2D22"/>
    <w:rsid w:val="75DA47EA"/>
    <w:rsid w:val="75F23E97"/>
    <w:rsid w:val="76E35F8C"/>
    <w:rsid w:val="7706409E"/>
    <w:rsid w:val="77DC4DFE"/>
    <w:rsid w:val="79CB0C87"/>
    <w:rsid w:val="79E65AC0"/>
    <w:rsid w:val="7A24483B"/>
    <w:rsid w:val="7A5944E4"/>
    <w:rsid w:val="7B5D6256"/>
    <w:rsid w:val="7B783090"/>
    <w:rsid w:val="7B9F061D"/>
    <w:rsid w:val="7C09018C"/>
    <w:rsid w:val="7CC85951"/>
    <w:rsid w:val="7D5B4A17"/>
    <w:rsid w:val="7D6513F2"/>
    <w:rsid w:val="7DC51E91"/>
    <w:rsid w:val="7E266DD3"/>
    <w:rsid w:val="7E437985"/>
    <w:rsid w:val="7E7F0292"/>
    <w:rsid w:val="7F8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line="760" w:lineRule="exact"/>
      <w:jc w:val="center"/>
      <w:outlineLvl w:val="0"/>
    </w:pPr>
    <w:rPr>
      <w:rFonts w:ascii="Times New Roman" w:hAnsi="Times New Roman" w:eastAsia="仿宋_GB2312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560" w:lineRule="exact"/>
      <w:ind w:left="0" w:firstLine="0" w:firstLineChars="0"/>
      <w:jc w:val="left"/>
      <w:outlineLvl w:val="1"/>
    </w:pPr>
    <w:rPr>
      <w:rFonts w:ascii="Arial" w:hAnsi="Arial" w:eastAsia="新宋体"/>
      <w:b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0"/>
    <w:pPr>
      <w:keepNext w:val="0"/>
      <w:keepLines/>
      <w:pageBreakBefore/>
      <w:widowControl/>
      <w:numPr>
        <w:ilvl w:val="4"/>
        <w:numId w:val="2"/>
      </w:numPr>
      <w:topLinePunct/>
      <w:spacing w:beforeLines="0" w:beforeAutospacing="0" w:afterLines="0" w:afterAutospacing="0" w:line="560" w:lineRule="exact"/>
      <w:ind w:left="0" w:leftChars="0" w:firstLine="560" w:firstLineChars="200"/>
      <w:jc w:val="left"/>
      <w:outlineLvl w:val="2"/>
    </w:pPr>
    <w:rPr>
      <w:rFonts w:ascii="Times New Roman" w:hAnsi="Times New Roma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3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6">
    <w:name w:val="Body Text First Indent 2"/>
    <w:basedOn w:val="11"/>
    <w:qFormat/>
    <w:uiPriority w:val="0"/>
    <w:pPr>
      <w:ind w:firstLine="420" w:firstLineChars="200"/>
    </w:pPr>
  </w:style>
  <w:style w:type="table" w:styleId="1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paragraph" w:customStyle="1" w:styleId="21">
    <w:name w:val="样式12021"/>
    <w:basedOn w:val="2"/>
    <w:next w:val="1"/>
    <w:qFormat/>
    <w:uiPriority w:val="0"/>
    <w:pPr>
      <w:numPr>
        <w:ilvl w:val="0"/>
        <w:numId w:val="4"/>
      </w:numPr>
      <w:tabs>
        <w:tab w:val="center" w:pos="0"/>
        <w:tab w:val="center" w:pos="5133"/>
      </w:tabs>
      <w:spacing w:line="360" w:lineRule="auto"/>
      <w:jc w:val="center"/>
    </w:pPr>
    <w:rPr>
      <w:rFonts w:hint="eastAsia" w:ascii="楷体" w:hAnsi="楷体" w:eastAsia="宋体" w:cs="楷体"/>
      <w:w w:val="95"/>
      <w:sz w:val="44"/>
      <w:szCs w:val="72"/>
    </w:rPr>
  </w:style>
  <w:style w:type="paragraph" w:customStyle="1" w:styleId="22">
    <w:name w:val="样式12022"/>
    <w:basedOn w:val="1"/>
    <w:qFormat/>
    <w:uiPriority w:val="0"/>
    <w:pPr>
      <w:spacing w:line="400" w:lineRule="exact"/>
      <w:ind w:firstLine="0" w:firstLineChars="0"/>
      <w:jc w:val="center"/>
    </w:pPr>
    <w:rPr>
      <w:rFonts w:hint="eastAsia" w:ascii="Times New Roman" w:hAnsi="Times New Roman" w:eastAsia="黑体"/>
      <w:sz w:val="24"/>
    </w:rPr>
  </w:style>
  <w:style w:type="character" w:customStyle="1" w:styleId="23">
    <w:name w:val="标题 3 Char"/>
    <w:link w:val="4"/>
    <w:qFormat/>
    <w:uiPriority w:val="0"/>
    <w:rPr>
      <w:rFonts w:ascii="Times New Roman" w:hAnsi="Times New Roman" w:eastAsia="仿宋_GB2312"/>
    </w:rPr>
  </w:style>
  <w:style w:type="character" w:customStyle="1" w:styleId="24">
    <w:name w:val="标题 1 Char"/>
    <w:link w:val="2"/>
    <w:qFormat/>
    <w:uiPriority w:val="0"/>
    <w:rPr>
      <w:rFonts w:ascii="Times New Roman" w:hAnsi="Times New Roman" w:eastAsia="方正小标宋简体" w:cstheme="minorBidi"/>
      <w:kern w:val="44"/>
      <w:sz w:val="32"/>
      <w:szCs w:val="22"/>
      <w:lang w:val="en-US" w:eastAsia="zh-CN" w:bidi="ar-SA"/>
    </w:rPr>
  </w:style>
  <w:style w:type="table" w:customStyle="1" w:styleId="2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1040</Words>
  <Characters>1268</Characters>
  <Lines>1</Lines>
  <Paragraphs>1</Paragraphs>
  <TotalTime>0</TotalTime>
  <ScaleCrop>false</ScaleCrop>
  <LinksUpToDate>false</LinksUpToDate>
  <CharactersWithSpaces>1268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2026-06-16T09:17:00Z</dcterms:created>
  <dc:creator>《鑫鑫镶》燕</dc:creator>
  <cp:lastModifiedBy>sufer</cp:lastModifiedBy>
  <cp:lastPrinted>2026-07-30T00:43:00Z</cp:lastPrinted>
  <dcterms:modified xsi:type="dcterms:W3CDTF">2026-07-31T01:28:35Z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47C6CEECC19C4E41B15BD34C7EFFDB49_13</vt:lpwstr>
  </property>
  <property fmtid="{D5CDD505-2E9C-101B-9397-08002B2CF9AE}" pid="4" name="KSOTemplateDocerSaveRecord">
    <vt:lpwstr>eyJoZGlkIjoiMjAzZjcwOGNkZmZjMzJmMThkOTJhZWZjMmU2NzUyNjUiLCJ1c2VySWQiOiIyODAzMjc4ODIifQ==</vt:lpwstr>
  </property>
</Properties>
</file>