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56" w:tblpY="1434"/>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4"/>
        <w:gridCol w:w="4242"/>
        <w:gridCol w:w="1195"/>
        <w:gridCol w:w="2379"/>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20" w:type="dxa"/>
            <w:gridSpan w:val="4"/>
            <w:vMerge w:val="restart"/>
            <w:tcBorders>
              <w:top w:val="nil"/>
              <w:left w:val="nil"/>
              <w:bottom w:val="single" w:color="000000" w:sz="4" w:space="0"/>
              <w:right w:val="nil"/>
            </w:tcBorders>
            <w:shd w:val="clear" w:color="auto" w:fill="auto"/>
            <w:noWrap/>
            <w:vAlign w:val="center"/>
          </w:tcPr>
          <w:p w14:paraId="473BE59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0" w:name="_Toc6217"/>
            <w:bookmarkStart w:id="1" w:name="_Toc183492371"/>
            <w:bookmarkStart w:id="2" w:name="_Toc8272"/>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020" w:type="dxa"/>
            <w:gridSpan w:val="4"/>
            <w:vMerge w:val="continue"/>
            <w:tcBorders>
              <w:top w:val="nil"/>
              <w:left w:val="nil"/>
              <w:bottom w:val="single" w:color="000000" w:sz="4" w:space="0"/>
              <w:right w:val="nil"/>
            </w:tcBorders>
            <w:shd w:val="clear" w:color="auto" w:fill="auto"/>
            <w:noWrap/>
            <w:vAlign w:val="center"/>
          </w:tcPr>
          <w:p w14:paraId="1D6CD171">
            <w:pPr>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宣恩县智慧公共交通及客运枢纽建设项目（EPC）-检测服务</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HBTXXE-2025-035</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w:t>
            </w:r>
          </w:p>
        </w:tc>
        <w:tc>
          <w:tcPr>
            <w:tcW w:w="4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宣恩县通途交通投资有限公司</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代理机构</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8"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申请人资格要求</w:t>
            </w:r>
          </w:p>
        </w:tc>
        <w:tc>
          <w:tcPr>
            <w:tcW w:w="7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30583">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1.满足《中华人民共和国政府采购法》第二十二条规定，即：</w:t>
            </w:r>
          </w:p>
          <w:p w14:paraId="58E1C107">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（1）具有独立承担民事责任的能力；</w:t>
            </w:r>
          </w:p>
          <w:p w14:paraId="39E6F97D">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（2）具有良好的商业信誉和健全的财务会计制度；</w:t>
            </w:r>
          </w:p>
          <w:p w14:paraId="37FEF243">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（3）具有履行合同所必需的设备和专业技术能力；</w:t>
            </w:r>
          </w:p>
          <w:p w14:paraId="0A6D3BC8">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（4）有依法缴纳税收和社会保障资金的良好记录；</w:t>
            </w:r>
          </w:p>
          <w:p w14:paraId="052B86BD">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（5）参加政府采购活动前三年内，在经营活动中没有重大违法记录；</w:t>
            </w:r>
          </w:p>
          <w:p w14:paraId="1CEDF80D">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（6）法律、行政法规规定的其他条件。</w:t>
            </w:r>
          </w:p>
          <w:p w14:paraId="070EC9A9">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2.单位负责人为同一人或者存在直接控股、管理关系的不同投标人，不得参加本项目同一合同项下的政府采购活动。</w:t>
            </w:r>
          </w:p>
          <w:p w14:paraId="5D71E451">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3.为本采购项目提供整体设计、规范编制或者项目管理、监理、检测等服务的，不得再参加本项目的其他招标采购活动。</w:t>
            </w:r>
          </w:p>
          <w:p w14:paraId="7B4F0C30">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4.未被列入失信被执行人、“重大税收违法失信主体”，未被列入政府采购严重违法失信行为记录名单。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特定资格要求：（1）具备建设行政主管部门颁发的建设工程质量检测机构综合资质或专项资质检测范围需包含建筑材料及构配件、主体结构及装饰装修、建筑节能、地基基础、钢结构、市政工程材料；（2）根据《关于加强建设工程质量检测机构和人员管理的通知》(鄂建办[2016]299号)要求，从事水泥、钢筋、混凝土、砂浆等见证取样的检测机构，原则上不得跨区域(市、县)开展检测业务。供应商需在项目所在地具有固定的检测实验场地和检测设备，没有固定检测实验场地和检测设备的供应商在磋商响应文件中须承诺：成交合同签订后必须30日内在项目所在地设立固定的检测实验室和检测设备并取得相关部门验收认证；（3）本次采购接受联合体投标。联合体投标的，应满足下列要求：1）应由具有相应资质的单位组成联合体且不得超过2家；2）联合体各方应当签订联合体协议书，其中联合体牵头人代表联合体各方成员负责投标和合同实施阶段的主办、协调工作，但联合体其他成员在投标、签约与履行合同过程中，仍负有连带的和各自的法律责任；3）组成联合体进行投标的相关单位不得再以自己的名义单独参与投标，也不得组成新的联合体参与投标。</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报名登记需持资料</w:t>
            </w:r>
          </w:p>
        </w:tc>
        <w:tc>
          <w:tcPr>
            <w:tcW w:w="7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将</w:t>
            </w:r>
            <w:r>
              <w:rPr>
                <w:rFonts w:hint="eastAsia" w:ascii="宋体" w:hAnsi="宋体" w:eastAsia="宋体" w:cs="宋体"/>
                <w:i w:val="0"/>
                <w:iCs w:val="0"/>
                <w:color w:val="000000"/>
                <w:sz w:val="20"/>
                <w:szCs w:val="20"/>
                <w:u w:val="none"/>
                <w:lang w:val="en-US" w:eastAsia="zh-CN"/>
              </w:rPr>
              <w:t>文件领取登记表</w:t>
            </w:r>
            <w:r>
              <w:rPr>
                <w:rFonts w:hint="eastAsia" w:ascii="宋体" w:hAnsi="宋体" w:eastAsia="宋体" w:cs="宋体"/>
                <w:i w:val="0"/>
                <w:iCs w:val="0"/>
                <w:color w:val="000000"/>
                <w:sz w:val="20"/>
                <w:szCs w:val="20"/>
                <w:u w:val="none"/>
              </w:rPr>
              <w:t>（见公告附件）、法定代表人身份证明或法人授权委托书、营业执照</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资质证书</w:t>
            </w:r>
            <w:r>
              <w:rPr>
                <w:rFonts w:hint="eastAsia" w:ascii="宋体" w:hAnsi="宋体" w:eastAsia="宋体" w:cs="宋体"/>
                <w:i w:val="0"/>
                <w:iCs w:val="0"/>
                <w:color w:val="000000"/>
                <w:sz w:val="20"/>
                <w:szCs w:val="20"/>
                <w:u w:val="none"/>
              </w:rPr>
              <w:t>加盖公章</w:t>
            </w:r>
            <w:r>
              <w:rPr>
                <w:rFonts w:hint="eastAsia" w:ascii="宋体" w:hAnsi="宋体" w:eastAsia="宋体" w:cs="宋体"/>
                <w:i w:val="0"/>
                <w:iCs w:val="0"/>
                <w:color w:val="000000"/>
                <w:sz w:val="20"/>
                <w:szCs w:val="20"/>
                <w:u w:val="none"/>
                <w:lang w:eastAsia="zh-CN"/>
              </w:rPr>
              <w:t>的</w:t>
            </w:r>
            <w:r>
              <w:rPr>
                <w:rFonts w:hint="eastAsia" w:ascii="宋体" w:hAnsi="宋体" w:eastAsia="宋体" w:cs="宋体"/>
                <w:i w:val="0"/>
                <w:iCs w:val="0"/>
                <w:color w:val="000000"/>
                <w:sz w:val="20"/>
                <w:szCs w:val="20"/>
                <w:u w:val="none"/>
                <w:lang w:val="en-US" w:eastAsia="zh-CN"/>
              </w:rPr>
              <w:t>扫描件</w:t>
            </w:r>
            <w:r>
              <w:rPr>
                <w:rFonts w:hint="eastAsia" w:ascii="宋体" w:hAnsi="宋体" w:eastAsia="宋体" w:cs="宋体"/>
                <w:i w:val="0"/>
                <w:iCs w:val="0"/>
                <w:color w:val="000000"/>
                <w:sz w:val="20"/>
                <w:szCs w:val="20"/>
                <w:u w:val="none"/>
              </w:rPr>
              <w:t>发送至hbtxxe@126.com邮箱，邮箱主题为供应商名称+项目名称，代理机构收到以上电子扫描文件后发送</w:t>
            </w:r>
            <w:r>
              <w:rPr>
                <w:rFonts w:hint="eastAsia" w:ascii="宋体" w:hAnsi="宋体" w:eastAsia="宋体" w:cs="宋体"/>
                <w:i w:val="0"/>
                <w:iCs w:val="0"/>
                <w:color w:val="000000"/>
                <w:sz w:val="20"/>
                <w:szCs w:val="20"/>
                <w:u w:val="none"/>
                <w:lang w:val="en-US" w:eastAsia="zh-CN"/>
              </w:rPr>
              <w:t>采购</w:t>
            </w:r>
            <w:r>
              <w:rPr>
                <w:rFonts w:hint="eastAsia" w:ascii="宋体" w:hAnsi="宋体" w:eastAsia="宋体" w:cs="宋体"/>
                <w:i w:val="0"/>
                <w:iCs w:val="0"/>
                <w:color w:val="000000"/>
                <w:sz w:val="20"/>
                <w:szCs w:val="20"/>
                <w:u w:val="none"/>
              </w:rPr>
              <w:t>文件</w:t>
            </w:r>
            <w:r>
              <w:rPr>
                <w:rFonts w:hint="eastAsia" w:ascii="宋体" w:hAnsi="宋体" w:eastAsia="宋体" w:cs="宋体"/>
                <w:i w:val="0"/>
                <w:iCs w:val="0"/>
                <w:color w:val="000000"/>
                <w:sz w:val="20"/>
                <w:szCs w:val="20"/>
                <w:u w:val="none"/>
                <w:lang w:eastAsia="zh-CN"/>
              </w:rPr>
              <w:t>。</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报名起止时间</w:t>
            </w:r>
          </w:p>
        </w:tc>
        <w:tc>
          <w:tcPr>
            <w:tcW w:w="7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时间：2025年07月24日至2025年07月30日，每天上午08:30至12:00，下午14:30至17:30（北京时间，法定节假日除外）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申请人</w:t>
            </w:r>
          </w:p>
        </w:tc>
        <w:tc>
          <w:tcPr>
            <w:tcW w:w="4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企业名称(盖章）</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20"/>
                <w:szCs w:val="20"/>
                <w:u w:val="none"/>
                <w:lang w:val="en-US" w:eastAsia="zh-CN" w:bidi="ar"/>
              </w:rPr>
            </w:pPr>
          </w:p>
        </w:tc>
        <w:tc>
          <w:tcPr>
            <w:tcW w:w="4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报名时间</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电子邮箱</w:t>
            </w:r>
          </w:p>
        </w:tc>
        <w:tc>
          <w:tcPr>
            <w:tcW w:w="78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204"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4242" w:type="dxa"/>
            <w:tcBorders>
              <w:top w:val="single" w:color="000000" w:sz="4" w:space="0"/>
              <w:left w:val="single" w:color="000000" w:sz="4" w:space="0"/>
              <w:bottom w:val="nil"/>
              <w:right w:val="single" w:color="000000"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5" w:type="dxa"/>
            <w:tcBorders>
              <w:top w:val="single" w:color="000000" w:sz="4" w:space="0"/>
              <w:left w:val="single" w:color="000000"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204"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委托代理人</w:t>
            </w:r>
          </w:p>
        </w:tc>
        <w:tc>
          <w:tcPr>
            <w:tcW w:w="4242" w:type="dxa"/>
            <w:tcBorders>
              <w:top w:val="single" w:color="000000" w:sz="4" w:space="0"/>
              <w:left w:val="single" w:color="000000" w:sz="4" w:space="0"/>
              <w:bottom w:val="nil"/>
              <w:right w:val="single" w:color="000000"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5" w:type="dxa"/>
            <w:tcBorders>
              <w:top w:val="single" w:color="000000" w:sz="4" w:space="0"/>
              <w:left w:val="single" w:color="000000"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领取记录</w:t>
            </w:r>
          </w:p>
        </w:tc>
        <w:tc>
          <w:tcPr>
            <w:tcW w:w="4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领取名称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jc w:val="center"/>
              <w:rPr>
                <w:rFonts w:hint="eastAsia" w:ascii="宋体" w:hAnsi="宋体" w:eastAsia="宋体" w:cs="宋体"/>
                <w:i w:val="0"/>
                <w:iCs w:val="0"/>
                <w:color w:val="000000"/>
                <w:sz w:val="20"/>
                <w:szCs w:val="20"/>
                <w:u w:val="none"/>
              </w:rPr>
            </w:pPr>
          </w:p>
        </w:tc>
        <w:tc>
          <w:tcPr>
            <w:tcW w:w="4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B9A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招标文件</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2124">
            <w:pPr>
              <w:jc w:val="center"/>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jc w:val="center"/>
              <w:rPr>
                <w:rFonts w:hint="eastAsia" w:ascii="宋体" w:hAnsi="宋体" w:eastAsia="宋体" w:cs="宋体"/>
                <w:i w:val="0"/>
                <w:iCs w:val="0"/>
                <w:color w:val="000000"/>
                <w:sz w:val="20"/>
                <w:szCs w:val="20"/>
                <w:u w:val="none"/>
              </w:rPr>
            </w:pPr>
          </w:p>
        </w:tc>
      </w:tr>
    </w:tbl>
    <w:p w14:paraId="7B0B6214">
      <w:pPr>
        <w:rPr>
          <w:rFonts w:hint="eastAsia" w:ascii="Arial" w:hAnsi="Arial"/>
          <w:b/>
          <w:bCs/>
          <w:szCs w:val="36"/>
        </w:rPr>
      </w:pPr>
      <w:r>
        <w:rPr>
          <w:rFonts w:hint="eastAsia" w:ascii="Arial" w:hAnsi="Arial"/>
          <w:b/>
          <w:bCs/>
          <w:sz w:val="20"/>
          <w:szCs w:val="20"/>
        </w:rPr>
        <w:br w:type="page"/>
      </w:r>
      <w:bookmarkStart w:id="6" w:name="_GoBack"/>
      <w:bookmarkEnd w:id="6"/>
    </w:p>
    <w:p w14:paraId="54276E4B">
      <w:pPr>
        <w:widowControl/>
        <w:tabs>
          <w:tab w:val="left" w:pos="8931"/>
        </w:tabs>
        <w:snapToGrid w:val="0"/>
        <w:spacing w:after="0" w:line="360" w:lineRule="auto"/>
        <w:ind w:firstLine="562" w:firstLineChars="200"/>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p>
    <w:p w14:paraId="512BED61">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r>
        <w:rPr>
          <w:rFonts w:hint="eastAsia" w:ascii="宋体" w:hAnsi="宋体" w:cs="宋体"/>
          <w:sz w:val="24"/>
          <w:szCs w:val="20"/>
        </w:rPr>
        <w:t>特此证明。</w:t>
      </w:r>
    </w:p>
    <w:p w14:paraId="5B30F95F">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p>
    <w:p w14:paraId="461F585C">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r>
        <w:rPr>
          <w:rFonts w:hint="eastAsia" w:ascii="宋体" w:hAnsi="宋体" w:cs="宋体"/>
          <w:sz w:val="24"/>
          <w:szCs w:val="20"/>
        </w:rPr>
        <w:t>供应商：____________（盖单位章）</w:t>
      </w:r>
    </w:p>
    <w:p w14:paraId="5990D5E2">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p>
    <w:p w14:paraId="00DB317A">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850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5144"/>
      <w:bookmarkStart w:id="4" w:name="_Toc14370"/>
      <w:bookmarkStart w:id="5" w:name="_Toc119678117"/>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none"/>
        </w:rPr>
        <w:t xml:space="preserve"> 本人</w:t>
      </w:r>
      <w:r>
        <w:rPr>
          <w:rFonts w:hint="eastAsia" w:ascii="宋体" w:hAnsi="宋体"/>
          <w:sz w:val="24"/>
          <w:u w:val="single"/>
        </w:rPr>
        <w:t>（姓名）</w:t>
      </w:r>
      <w:r>
        <w:rPr>
          <w:rFonts w:hint="eastAsia" w:ascii="宋体" w:hAnsi="宋体"/>
          <w:sz w:val="24"/>
        </w:rPr>
        <w:t>为（</w:t>
      </w:r>
      <w:r>
        <w:rPr>
          <w:rFonts w:hint="eastAsia" w:ascii="宋体" w:hAnsi="宋体"/>
          <w:sz w:val="24"/>
          <w:u w:val="single"/>
        </w:rPr>
        <w:t>供应商名称</w:t>
      </w:r>
      <w:r>
        <w:rPr>
          <w:rFonts w:hint="eastAsia" w:ascii="宋体" w:hAnsi="宋体"/>
          <w:sz w:val="24"/>
        </w:rPr>
        <w:t>）的法定代表人，现委托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keepNext w:val="0"/>
        <w:keepLines w:val="0"/>
        <w:pageBreakBefore w:val="0"/>
        <w:widowControl w:val="0"/>
        <w:kinsoku/>
        <w:wordWrap/>
        <w:overflowPunct/>
        <w:topLinePunct w:val="0"/>
        <w:autoSpaceDE/>
        <w:autoSpaceDN/>
        <w:bidi w:val="0"/>
        <w:adjustRightInd/>
        <w:snapToGrid/>
        <w:spacing w:line="440" w:lineRule="exact"/>
        <w:ind w:left="1" w:firstLine="0" w:firstLineChars="0"/>
        <w:textAlignment w:val="auto"/>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0" w:firstLineChars="0"/>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0" w:firstLineChars="0"/>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trPr>
        <w:tc>
          <w:tcPr>
            <w:tcW w:w="832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12E1297F"/>
    <w:rsid w:val="230A6E00"/>
    <w:rsid w:val="248A6D08"/>
    <w:rsid w:val="263C7249"/>
    <w:rsid w:val="2D523E4E"/>
    <w:rsid w:val="349D6767"/>
    <w:rsid w:val="3CD40E41"/>
    <w:rsid w:val="50C71BC4"/>
    <w:rsid w:val="551A28C7"/>
    <w:rsid w:val="574D2D9D"/>
    <w:rsid w:val="63374924"/>
    <w:rsid w:val="64A468C9"/>
    <w:rsid w:val="68FC649C"/>
    <w:rsid w:val="6DA460D9"/>
    <w:rsid w:val="6F58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1049</Words>
  <Characters>1138</Characters>
  <Lines>0</Lines>
  <Paragraphs>0</Paragraphs>
  <TotalTime>0</TotalTime>
  <ScaleCrop>false</ScaleCrop>
  <LinksUpToDate>false</LinksUpToDate>
  <CharactersWithSpaces>1451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DELL I9</cp:lastModifiedBy>
  <dcterms:modified xsi:type="dcterms:W3CDTF">2025-07-23T07:33:19Z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CC1A9CDD220E44059C1E06E463FF0ADE_11</vt:lpwstr>
  </property>
  <property fmtid="{D5CDD505-2E9C-101B-9397-08002B2CF9AE}" pid="4" name="KSOTemplateDocerSaveRecord">
    <vt:lpwstr>eyJoZGlkIjoiYWY1MWY1N2ZjNGY5ZDljNmYzYzQzMDIzYTNkZjI0ZTciLCJ1c2VySWQiOiI0NDQxMzY5MDIifQ==</vt:lpwstr>
  </property>
</Properties>
</file>